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6134E9" w:rsidRDefault="00CD1BAF" w:rsidP="00CD1BAF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5A446E46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3A2C03">
        <w:rPr>
          <w:rFonts w:ascii="Times New Roman" w:hAnsi="Times New Roman" w:cs="Times New Roman"/>
          <w:b/>
          <w:sz w:val="24"/>
          <w:szCs w:val="24"/>
        </w:rPr>
        <w:t>2</w:t>
      </w:r>
      <w:r w:rsidR="000628EA">
        <w:rPr>
          <w:rFonts w:ascii="Times New Roman" w:hAnsi="Times New Roman" w:cs="Times New Roman"/>
          <w:b/>
          <w:sz w:val="24"/>
          <w:szCs w:val="24"/>
        </w:rPr>
        <w:t>6</w:t>
      </w:r>
      <w:r w:rsidR="003A2C03">
        <w:rPr>
          <w:rFonts w:ascii="Times New Roman" w:hAnsi="Times New Roman" w:cs="Times New Roman"/>
          <w:b/>
          <w:sz w:val="24"/>
          <w:szCs w:val="24"/>
        </w:rPr>
        <w:t>.05.</w:t>
      </w:r>
      <w:r w:rsidR="00691299">
        <w:rPr>
          <w:rFonts w:ascii="Times New Roman" w:hAnsi="Times New Roman" w:cs="Times New Roman"/>
          <w:b/>
          <w:sz w:val="24"/>
          <w:szCs w:val="24"/>
        </w:rPr>
        <w:t>2026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A2C03">
        <w:rPr>
          <w:rFonts w:ascii="Times New Roman" w:hAnsi="Times New Roman" w:cs="Times New Roman"/>
          <w:b/>
          <w:sz w:val="24"/>
          <w:szCs w:val="24"/>
        </w:rPr>
        <w:t>08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3A2C03">
        <w:rPr>
          <w:rFonts w:ascii="Times New Roman" w:hAnsi="Times New Roman" w:cs="Times New Roman"/>
          <w:b/>
          <w:sz w:val="24"/>
          <w:szCs w:val="24"/>
        </w:rPr>
        <w:t>6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4261E4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6077A138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C03">
        <w:rPr>
          <w:rFonts w:ascii="Times New Roman" w:hAnsi="Times New Roman" w:cs="Times New Roman"/>
          <w:b/>
          <w:sz w:val="24"/>
          <w:szCs w:val="24"/>
        </w:rPr>
        <w:t>0</w:t>
      </w:r>
      <w:r w:rsidR="000628EA">
        <w:rPr>
          <w:rFonts w:ascii="Times New Roman" w:hAnsi="Times New Roman" w:cs="Times New Roman"/>
          <w:b/>
          <w:sz w:val="24"/>
          <w:szCs w:val="24"/>
        </w:rPr>
        <w:t>9</w:t>
      </w:r>
      <w:r w:rsidR="00691299">
        <w:rPr>
          <w:rFonts w:ascii="Times New Roman" w:hAnsi="Times New Roman" w:cs="Times New Roman"/>
          <w:b/>
          <w:sz w:val="24"/>
          <w:szCs w:val="24"/>
        </w:rPr>
        <w:t>.0</w:t>
      </w:r>
      <w:r w:rsidR="003A2C03">
        <w:rPr>
          <w:rFonts w:ascii="Times New Roman" w:hAnsi="Times New Roman" w:cs="Times New Roman"/>
          <w:b/>
          <w:sz w:val="24"/>
          <w:szCs w:val="24"/>
        </w:rPr>
        <w:t>6</w:t>
      </w:r>
      <w:r w:rsidR="00691299">
        <w:rPr>
          <w:rFonts w:ascii="Times New Roman" w:hAnsi="Times New Roman" w:cs="Times New Roman"/>
          <w:b/>
          <w:sz w:val="24"/>
          <w:szCs w:val="24"/>
        </w:rPr>
        <w:t>.2026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626082C2" w14:textId="77777777" w:rsidR="000628EA" w:rsidRPr="003017DC" w:rsidRDefault="000628EA" w:rsidP="000628E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FF0000"/>
          <w:sz w:val="28"/>
          <w:szCs w:val="28"/>
        </w:rPr>
      </w:pPr>
      <w:r w:rsidRPr="003017DC">
        <w:rPr>
          <w:b/>
          <w:bCs/>
          <w:sz w:val="24"/>
          <w:szCs w:val="24"/>
        </w:rPr>
        <w:t xml:space="preserve">регулирование размещения розничных рынков на территории </w:t>
      </w:r>
      <w:proofErr w:type="spellStart"/>
      <w:r w:rsidRPr="003017DC">
        <w:rPr>
          <w:b/>
          <w:bCs/>
          <w:sz w:val="24"/>
          <w:szCs w:val="24"/>
        </w:rPr>
        <w:t>Прокопьевского</w:t>
      </w:r>
      <w:proofErr w:type="spellEnd"/>
      <w:r w:rsidRPr="003017DC">
        <w:rPr>
          <w:b/>
          <w:bCs/>
          <w:sz w:val="24"/>
          <w:szCs w:val="24"/>
        </w:rPr>
        <w:t xml:space="preserve"> городского округа</w:t>
      </w:r>
      <w:r w:rsidRPr="003017DC">
        <w:rPr>
          <w:b/>
          <w:bCs/>
          <w:sz w:val="28"/>
          <w:szCs w:val="28"/>
        </w:rPr>
        <w:t>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2EF63945" w14:textId="77777777" w:rsidR="000628EA" w:rsidRPr="00E623FA" w:rsidRDefault="000628EA" w:rsidP="000628E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  <w:r w:rsidRPr="00E623FA">
        <w:rPr>
          <w:b/>
          <w:bCs/>
          <w:sz w:val="24"/>
          <w:szCs w:val="24"/>
        </w:rPr>
        <w:t>Цели предлагаемого регулирования соответствуют принципам правового регулирования.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6F3A6C01" w14:textId="3CED15AE" w:rsidR="000628EA" w:rsidRPr="000628EA" w:rsidRDefault="000628EA" w:rsidP="0028537C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8EA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Сокращение доли несанкционированной </w:t>
      </w:r>
      <w:r w:rsidRPr="000628EA">
        <w:rPr>
          <w:rFonts w:ascii="Times New Roman" w:hAnsi="Times New Roman" w:cs="Times New Roman"/>
          <w:b/>
          <w:bCs/>
          <w:sz w:val="24"/>
          <w:szCs w:val="24"/>
        </w:rPr>
        <w:t>(стихийной)</w:t>
      </w:r>
      <w:r w:rsidRPr="000628EA">
        <w:rPr>
          <w:rFonts w:ascii="Times New Roman" w:hAnsi="Times New Roman" w:cs="Times New Roman"/>
          <w:b/>
          <w:bCs/>
          <w:sz w:val="24"/>
          <w:szCs w:val="24"/>
        </w:rPr>
        <w:t xml:space="preserve"> торговли</w:t>
      </w:r>
      <w:r w:rsidRPr="000628EA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Pr="000628EA"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 w:rsidRPr="000628E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</w:t>
      </w:r>
      <w:r w:rsidRPr="00062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28EA">
        <w:rPr>
          <w:rFonts w:ascii="Times New Roman" w:hAnsi="Times New Roman" w:cs="Times New Roman"/>
          <w:b/>
          <w:bCs/>
          <w:sz w:val="24"/>
          <w:szCs w:val="24"/>
        </w:rPr>
        <w:t xml:space="preserve"> Улучшение условий для населения. </w:t>
      </w:r>
    </w:p>
    <w:p w14:paraId="274EC66D" w14:textId="217DB94C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58645C8A" w14:textId="148EE75A" w:rsidR="00AF0D23" w:rsidRPr="00AF0D23" w:rsidRDefault="00AF0D23" w:rsidP="009B717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города Прокопьевска </w:t>
      </w:r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25.03.2026 №</w:t>
      </w:r>
      <w:r w:rsidR="001504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46-</w:t>
      </w:r>
      <w:proofErr w:type="gramStart"/>
      <w:r w:rsidRPr="00AF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 w:rsidRPr="00AF0D23"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Кемеровской области - Кузбасса»;</w:t>
      </w:r>
    </w:p>
    <w:p w14:paraId="214F05BF" w14:textId="55772F74" w:rsidR="00AF0D23" w:rsidRPr="00AF0D23" w:rsidRDefault="009B7174" w:rsidP="009B717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D23">
        <w:rPr>
          <w:rFonts w:ascii="Times New Roman" w:hAnsi="Times New Roman" w:cs="Times New Roman"/>
          <w:b/>
          <w:bCs/>
          <w:sz w:val="24"/>
          <w:szCs w:val="24"/>
        </w:rPr>
        <w:t>Федеральн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AF0D23">
        <w:rPr>
          <w:rFonts w:ascii="Times New Roman" w:hAnsi="Times New Roman" w:cs="Times New Roman"/>
          <w:b/>
          <w:bCs/>
          <w:sz w:val="24"/>
          <w:szCs w:val="24"/>
        </w:rPr>
        <w:t xml:space="preserve"> закон от </w:t>
      </w:r>
      <w:proofErr w:type="gramStart"/>
      <w:r w:rsidRPr="00AF0D23">
        <w:rPr>
          <w:rFonts w:ascii="Times New Roman" w:hAnsi="Times New Roman" w:cs="Times New Roman"/>
          <w:b/>
          <w:bCs/>
          <w:sz w:val="24"/>
          <w:szCs w:val="24"/>
        </w:rPr>
        <w:t>27.07.2010  №</w:t>
      </w:r>
      <w:proofErr w:type="gramEnd"/>
      <w:r w:rsidRPr="00AF0D23">
        <w:rPr>
          <w:rFonts w:ascii="Times New Roman" w:hAnsi="Times New Roman" w:cs="Times New Roman"/>
          <w:b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AF0D23" w:rsidRPr="00AF0D2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C192132" w14:textId="1AA0F1AA" w:rsidR="009B7174" w:rsidRPr="000628EA" w:rsidRDefault="00150471" w:rsidP="00150471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0628E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150D36F" w14:textId="2F369B94" w:rsidR="00CD1BAF" w:rsidRPr="000628EA" w:rsidRDefault="0028537C" w:rsidP="000628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0628EA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3A2C03">
        <w:rPr>
          <w:rFonts w:ascii="Times New Roman" w:hAnsi="Times New Roman" w:cs="Times New Roman"/>
          <w:b/>
          <w:sz w:val="24"/>
          <w:szCs w:val="24"/>
        </w:rPr>
        <w:t>июнь</w:t>
      </w:r>
      <w:r w:rsidR="00691299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6134E9" w:rsidRDefault="002E52D6" w:rsidP="00CD1BAF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51F40F4C" w14:textId="292F6BA7" w:rsidR="003A2C03" w:rsidRDefault="003A2C03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41B266" w14:textId="4265A688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B28114" w14:textId="6B0EB5A7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5BBC42" w14:textId="1051FBBB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300E9" w14:textId="23B6CB87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AACE90" w14:textId="51C33FF4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96515" w14:textId="2E27B09F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F7D02" w14:textId="3E5B86E0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520E59" w14:textId="77777777" w:rsidR="004261E4" w:rsidRDefault="004261E4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6209406" w14:textId="1E7036D3" w:rsidR="003A2C03" w:rsidRPr="00CD1BAF" w:rsidRDefault="003A2C03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1EE1E9" w14:textId="77777777" w:rsidR="002E52D6" w:rsidRPr="002042F1" w:rsidRDefault="002E52D6" w:rsidP="00AF0D23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lastRenderedPageBreak/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519006C1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</w:t>
      </w:r>
      <w:r w:rsidR="009B7174">
        <w:rPr>
          <w:b/>
          <w:sz w:val="24"/>
          <w:szCs w:val="24"/>
        </w:rPr>
        <w:t>8</w:t>
      </w:r>
      <w:r w:rsidR="002042F1">
        <w:rPr>
          <w:b/>
          <w:sz w:val="24"/>
          <w:szCs w:val="24"/>
        </w:rPr>
        <w:t>.01.202</w:t>
      </w:r>
      <w:r w:rsidR="009B7174">
        <w:rPr>
          <w:b/>
          <w:sz w:val="24"/>
          <w:szCs w:val="24"/>
        </w:rPr>
        <w:t>2</w:t>
      </w:r>
      <w:r w:rsidR="002042F1">
        <w:rPr>
          <w:b/>
          <w:sz w:val="24"/>
          <w:szCs w:val="24"/>
        </w:rPr>
        <w:t xml:space="preserve"> </w:t>
      </w:r>
      <w:r w:rsidRPr="002042F1">
        <w:rPr>
          <w:b/>
          <w:sz w:val="24"/>
          <w:szCs w:val="24"/>
        </w:rPr>
        <w:t xml:space="preserve">№ </w:t>
      </w:r>
      <w:r w:rsidR="000628EA">
        <w:rPr>
          <w:b/>
          <w:sz w:val="24"/>
          <w:szCs w:val="24"/>
        </w:rPr>
        <w:t>4</w:t>
      </w:r>
      <w:r w:rsidRPr="002042F1">
        <w:rPr>
          <w:b/>
          <w:sz w:val="24"/>
          <w:szCs w:val="24"/>
        </w:rPr>
        <w:t xml:space="preserve">-п «Об утверждении </w:t>
      </w:r>
      <w:r w:rsidR="009B7174">
        <w:rPr>
          <w:b/>
          <w:sz w:val="24"/>
          <w:szCs w:val="24"/>
        </w:rPr>
        <w:t>административного регламента предоставления муниципальной услуги «</w:t>
      </w:r>
      <w:r w:rsidR="000628EA">
        <w:rPr>
          <w:b/>
          <w:sz w:val="24"/>
          <w:szCs w:val="24"/>
        </w:rPr>
        <w:t>Выдача разрешения (дубликата или копии разрешения) на право организации розничного рынка</w:t>
      </w:r>
      <w:r w:rsidR="0028537C">
        <w:rPr>
          <w:b/>
          <w:sz w:val="24"/>
          <w:szCs w:val="24"/>
        </w:rPr>
        <w:t>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6134E9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0628EA"/>
    <w:rsid w:val="00150471"/>
    <w:rsid w:val="001D4E40"/>
    <w:rsid w:val="002042F1"/>
    <w:rsid w:val="0028537C"/>
    <w:rsid w:val="002E52D6"/>
    <w:rsid w:val="003A2C03"/>
    <w:rsid w:val="004261E4"/>
    <w:rsid w:val="00517A82"/>
    <w:rsid w:val="0056397A"/>
    <w:rsid w:val="005853B9"/>
    <w:rsid w:val="005B0E4B"/>
    <w:rsid w:val="005B123F"/>
    <w:rsid w:val="005F7730"/>
    <w:rsid w:val="006134E9"/>
    <w:rsid w:val="00691299"/>
    <w:rsid w:val="00721C28"/>
    <w:rsid w:val="008E67EB"/>
    <w:rsid w:val="008F3C55"/>
    <w:rsid w:val="0092521B"/>
    <w:rsid w:val="009B0D39"/>
    <w:rsid w:val="009B7174"/>
    <w:rsid w:val="009F5B6F"/>
    <w:rsid w:val="00A0755E"/>
    <w:rsid w:val="00AF0D23"/>
    <w:rsid w:val="00B06AD8"/>
    <w:rsid w:val="00B50E8F"/>
    <w:rsid w:val="00BD6334"/>
    <w:rsid w:val="00BF288C"/>
    <w:rsid w:val="00CB4730"/>
    <w:rsid w:val="00CC24D9"/>
    <w:rsid w:val="00CD1BAF"/>
    <w:rsid w:val="00D04C6F"/>
    <w:rsid w:val="00D44D4E"/>
    <w:rsid w:val="00D956B1"/>
    <w:rsid w:val="00DE01B1"/>
    <w:rsid w:val="00E84F46"/>
    <w:rsid w:val="00EE2793"/>
    <w:rsid w:val="00F34419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9B7174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basedOn w:val="a0"/>
    <w:rsid w:val="00CC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Николаева Винера Азгаровна</cp:lastModifiedBy>
  <cp:revision>26</cp:revision>
  <cp:lastPrinted>2026-05-25T07:51:00Z</cp:lastPrinted>
  <dcterms:created xsi:type="dcterms:W3CDTF">2022-06-16T07:39:00Z</dcterms:created>
  <dcterms:modified xsi:type="dcterms:W3CDTF">2026-05-25T07:52:00Z</dcterms:modified>
</cp:coreProperties>
</file>